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84" w:rsidRPr="00450D85" w:rsidRDefault="00C36D84" w:rsidP="00C36D84">
      <w:pPr>
        <w:tabs>
          <w:tab w:val="left" w:pos="3479"/>
        </w:tabs>
        <w:jc w:val="center"/>
        <w:rPr>
          <w:b/>
        </w:rPr>
      </w:pPr>
      <w:r w:rsidRPr="00450D85">
        <w:rPr>
          <w:b/>
        </w:rPr>
        <w:t>Извещение о проведен</w:t>
      </w:r>
      <w:proofErr w:type="gramStart"/>
      <w:r w:rsidRPr="00450D85">
        <w:rPr>
          <w:b/>
        </w:rPr>
        <w:t>ии ау</w:t>
      </w:r>
      <w:proofErr w:type="gramEnd"/>
      <w:r w:rsidRPr="00450D85">
        <w:rPr>
          <w:b/>
        </w:rPr>
        <w:t>кциона по продаже земельных участков</w:t>
      </w:r>
    </w:p>
    <w:p w:rsidR="00C36D84" w:rsidRPr="00B70B12" w:rsidRDefault="00C36D84" w:rsidP="00C36D84">
      <w:pPr>
        <w:tabs>
          <w:tab w:val="left" w:pos="3479"/>
        </w:tabs>
        <w:jc w:val="center"/>
        <w:rPr>
          <w:sz w:val="6"/>
        </w:rPr>
      </w:pPr>
    </w:p>
    <w:p w:rsidR="00C36D84" w:rsidRDefault="00C36D84" w:rsidP="00C36D84">
      <w:pPr>
        <w:jc w:val="both"/>
      </w:pPr>
      <w:r>
        <w:tab/>
      </w:r>
    </w:p>
    <w:p w:rsidR="00C36D84" w:rsidRPr="00450D85" w:rsidRDefault="00C36D84" w:rsidP="00C36D84">
      <w:pPr>
        <w:ind w:firstLine="708"/>
        <w:jc w:val="both"/>
      </w:pPr>
      <w:r w:rsidRPr="00450D85">
        <w:rPr>
          <w:b/>
        </w:rPr>
        <w:t>Организатор аукциона</w:t>
      </w:r>
      <w:r w:rsidRPr="00450D85">
        <w:t xml:space="preserve">: </w:t>
      </w:r>
      <w:r>
        <w:t>Администрация Муниципального образования «Кош-Агачское сельское поселение»</w:t>
      </w:r>
    </w:p>
    <w:p w:rsidR="00C36D84" w:rsidRPr="00450D85" w:rsidRDefault="00C36D84" w:rsidP="00C36D84">
      <w:pPr>
        <w:ind w:firstLine="708"/>
        <w:jc w:val="both"/>
      </w:pPr>
      <w:r w:rsidRPr="00450D85">
        <w:rPr>
          <w:b/>
        </w:rPr>
        <w:t>Уполномоченный орган и реквизиты решения о проведен</w:t>
      </w:r>
      <w:proofErr w:type="gramStart"/>
      <w:r w:rsidRPr="00450D85">
        <w:rPr>
          <w:b/>
        </w:rPr>
        <w:t>ии ау</w:t>
      </w:r>
      <w:proofErr w:type="gramEnd"/>
      <w:r w:rsidRPr="00450D85">
        <w:rPr>
          <w:b/>
        </w:rPr>
        <w:t>кциона:</w:t>
      </w:r>
      <w:r w:rsidRPr="007509AE">
        <w:rPr>
          <w:b/>
          <w:color w:val="FF0000"/>
        </w:rPr>
        <w:t xml:space="preserve"> </w:t>
      </w:r>
      <w:r w:rsidRPr="000D44E1">
        <w:t xml:space="preserve">распоряжение администрации Муниципального образования </w:t>
      </w:r>
      <w:r>
        <w:t xml:space="preserve"> Кош-Агачское сельское поселение» от 20.05.2020г. №20</w:t>
      </w:r>
    </w:p>
    <w:p w:rsidR="00C36D84" w:rsidRPr="0076611B" w:rsidRDefault="00C36D84" w:rsidP="00C36D84">
      <w:pPr>
        <w:rPr>
          <w:b/>
        </w:rPr>
      </w:pPr>
      <w:r w:rsidRPr="000D44E1">
        <w:t xml:space="preserve"> </w:t>
      </w:r>
      <w:r>
        <w:t xml:space="preserve">     </w:t>
      </w:r>
      <w:r w:rsidRPr="00450D85">
        <w:rPr>
          <w:b/>
        </w:rPr>
        <w:t xml:space="preserve">Место, дата, время проведения аукциона: </w:t>
      </w:r>
      <w:r w:rsidRPr="007509AE">
        <w:t>Республика Алтай, Кош-Агачский район, с. Кош-Агач, ул.</w:t>
      </w:r>
      <w:r>
        <w:t xml:space="preserve"> </w:t>
      </w:r>
      <w:r w:rsidRPr="007509AE">
        <w:t>Пограничная, д.13</w:t>
      </w:r>
      <w:r>
        <w:t xml:space="preserve"> </w:t>
      </w:r>
      <w:r w:rsidRPr="003850C3">
        <w:t xml:space="preserve">, </w:t>
      </w:r>
      <w:r>
        <w:rPr>
          <w:b/>
        </w:rPr>
        <w:t>27.11.2020г.</w:t>
      </w:r>
      <w:r w:rsidRPr="0003403F">
        <w:rPr>
          <w:b/>
        </w:rPr>
        <w:t xml:space="preserve"> в 1</w:t>
      </w:r>
      <w:r>
        <w:rPr>
          <w:b/>
        </w:rPr>
        <w:t>0</w:t>
      </w:r>
      <w:r w:rsidRPr="0003403F">
        <w:rPr>
          <w:b/>
        </w:rPr>
        <w:t xml:space="preserve"> часов 00 минут</w:t>
      </w:r>
      <w:r>
        <w:rPr>
          <w:sz w:val="26"/>
          <w:szCs w:val="26"/>
        </w:rPr>
        <w:t xml:space="preserve"> </w:t>
      </w:r>
      <w:r w:rsidRPr="0076611B">
        <w:t xml:space="preserve">(в соответствии с Федеральным законом от 03.06.2011г. №107-ФЗ «Об исчислении времени» </w:t>
      </w:r>
      <w:r>
        <w:t>Республика Алтай</w:t>
      </w:r>
      <w:r w:rsidRPr="0076611B">
        <w:t xml:space="preserve"> относится к </w:t>
      </w:r>
      <w:r>
        <w:t>6</w:t>
      </w:r>
      <w:r w:rsidRPr="0076611B">
        <w:t>-й часовой зоне).</w:t>
      </w:r>
    </w:p>
    <w:p w:rsidR="00C36D84" w:rsidRPr="00F86055" w:rsidRDefault="00C36D84" w:rsidP="00C36D84">
      <w:pPr>
        <w:ind w:firstLine="708"/>
        <w:jc w:val="both"/>
        <w:rPr>
          <w:sz w:val="26"/>
          <w:szCs w:val="26"/>
        </w:rPr>
      </w:pPr>
      <w:r w:rsidRPr="00450D85">
        <w:rPr>
          <w:b/>
        </w:rPr>
        <w:t xml:space="preserve">Порядок проведения аукциона: </w:t>
      </w:r>
      <w:r w:rsidRPr="00450D85">
        <w:t>Аукцион является открытым</w:t>
      </w:r>
      <w:r>
        <w:t>.</w:t>
      </w:r>
      <w:r w:rsidRPr="00450D85">
        <w:t xml:space="preserve"> </w:t>
      </w:r>
      <w:r w:rsidRPr="007D2579">
        <w:t>Участникам</w:t>
      </w:r>
      <w:r>
        <w:t xml:space="preserve">и аукциона по лоту №1 </w:t>
      </w:r>
      <w:r w:rsidRPr="007D2579">
        <w:t>могут являться только граждане</w:t>
      </w:r>
      <w:r>
        <w:t>.</w:t>
      </w:r>
    </w:p>
    <w:p w:rsidR="00C36D84" w:rsidRPr="00450D85" w:rsidRDefault="00C36D84" w:rsidP="00C36D84">
      <w:pPr>
        <w:ind w:firstLine="708"/>
        <w:jc w:val="both"/>
      </w:pPr>
      <w:r w:rsidRPr="00450D85">
        <w:t xml:space="preserve">Заявитель, признанный участником аукциона, становится участником аукциона </w:t>
      </w:r>
      <w:proofErr w:type="gramStart"/>
      <w:r w:rsidRPr="00450D85">
        <w:t>с даты подписания</w:t>
      </w:r>
      <w:proofErr w:type="gramEnd"/>
      <w:r w:rsidRPr="00450D85">
        <w:t xml:space="preserve"> организатором аукциона протокола рассмотрения заявок.</w:t>
      </w:r>
      <w:r w:rsidRPr="00450D85">
        <w:rPr>
          <w:b/>
        </w:rPr>
        <w:t xml:space="preserve"> </w:t>
      </w:r>
      <w:r w:rsidRPr="00450D85">
        <w:t>Участниками аукциона признаются претенденты на участие в аукционе, подавшие установленной формы заявку на участие в аукционе с приложением необходимых документов, и внесшие в установленный срок задаток. В аукционе могут участвовать только заявители, признанные участниками аукциона. Любой участник аукциона вправе осуществлять ауди</w:t>
      </w:r>
      <w:proofErr w:type="gramStart"/>
      <w:r w:rsidRPr="00450D85">
        <w:t>о-</w:t>
      </w:r>
      <w:proofErr w:type="gramEnd"/>
      <w:r w:rsidRPr="00450D85">
        <w:t xml:space="preserve"> и/или видеозапись аукциона.</w:t>
      </w:r>
    </w:p>
    <w:p w:rsidR="00C36D84" w:rsidRPr="00450D85" w:rsidRDefault="00C36D84" w:rsidP="00C36D84">
      <w:pPr>
        <w:ind w:firstLine="708"/>
        <w:jc w:val="both"/>
      </w:pPr>
      <w:r w:rsidRPr="00450D85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в проведении аукциона размещается </w:t>
      </w:r>
      <w:proofErr w:type="gramStart"/>
      <w:r w:rsidRPr="00450D85">
        <w:t>на официальном сайте торгов в течение одного дня со дня принятия решения об отказе в проведении</w:t>
      </w:r>
      <w:proofErr w:type="gramEnd"/>
      <w:r w:rsidRPr="00450D85">
        <w:t xml:space="preserve"> аукциона. В течение двух рабочих дней </w:t>
      </w:r>
      <w:proofErr w:type="gramStart"/>
      <w:r w:rsidRPr="00450D85">
        <w:t>с даты принятия</w:t>
      </w:r>
      <w:proofErr w:type="gramEnd"/>
      <w:r w:rsidRPr="00450D85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в проведен</w:t>
      </w:r>
      <w:proofErr w:type="gramStart"/>
      <w:r w:rsidRPr="00450D85">
        <w:t>ии ау</w:t>
      </w:r>
      <w:proofErr w:type="gramEnd"/>
      <w:r w:rsidRPr="00450D85">
        <w:t>кциона.</w:t>
      </w:r>
    </w:p>
    <w:p w:rsidR="00C36D84" w:rsidRPr="00450D85" w:rsidRDefault="00C36D84" w:rsidP="00C36D84">
      <w:pPr>
        <w:ind w:firstLine="708"/>
        <w:jc w:val="both"/>
      </w:pPr>
      <w:r w:rsidRPr="00450D85">
        <w:t>Аукцион проводится организатором аукциона в присутствии членов аукционной комиссии и участников аукциона (их представителей). Аукцион проводится путем повышения начальной цены предмета аукциона на «шаг аукциона». Аукцион проводится в следующем порядке:</w:t>
      </w:r>
    </w:p>
    <w:p w:rsidR="00C36D84" w:rsidRPr="00450D85" w:rsidRDefault="00C36D84" w:rsidP="00C36D84">
      <w:pPr>
        <w:ind w:firstLine="708"/>
        <w:jc w:val="both"/>
      </w:pPr>
      <w:r w:rsidRPr="00450D85">
        <w:t>1)перед началом проведения аукциона проводится регистрация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карточки;</w:t>
      </w:r>
    </w:p>
    <w:p w:rsidR="00C36D84" w:rsidRPr="00450D85" w:rsidRDefault="00C36D84" w:rsidP="00C36D84">
      <w:pPr>
        <w:ind w:firstLine="708"/>
        <w:jc w:val="both"/>
      </w:pPr>
      <w:r w:rsidRPr="00450D85">
        <w:t>2)аукцион начинается с объявления начала проведения аукциона (лота), номер лота, предмета договора, начальной цены предмета аукциона, «шага аукциона», после чего участникам аукциона предлагается заявлять свои предложения о цене;</w:t>
      </w:r>
    </w:p>
    <w:p w:rsidR="00C36D84" w:rsidRPr="00450D85" w:rsidRDefault="00C36D84" w:rsidP="00C36D84">
      <w:pPr>
        <w:ind w:firstLine="708"/>
        <w:jc w:val="both"/>
      </w:pPr>
      <w:r w:rsidRPr="00450D85">
        <w:t xml:space="preserve">3)участник аукциона после объявления начальной цены предмета аукциона и цены, увеличенной в соответствии с «шагом аукциона», поднимает </w:t>
      </w:r>
      <w:proofErr w:type="gramStart"/>
      <w:r w:rsidRPr="00450D85">
        <w:t>карточку</w:t>
      </w:r>
      <w:proofErr w:type="gramEnd"/>
      <w:r w:rsidRPr="00450D85">
        <w:t xml:space="preserve"> в случае если он согласен заключить договор по объявленной цене;</w:t>
      </w:r>
    </w:p>
    <w:p w:rsidR="00C36D84" w:rsidRPr="00450D85" w:rsidRDefault="00C36D84" w:rsidP="00C36D84">
      <w:pPr>
        <w:ind w:firstLine="708"/>
        <w:jc w:val="both"/>
      </w:pPr>
      <w:r w:rsidRPr="00450D85">
        <w:lastRenderedPageBreak/>
        <w:t>4)объявляется номер карточки участника аукциона, который первым поднял карточку после объявления начальной цены предмета аукциона и цены договора, увеличенной в соответствии с «шагом аукциона», а также новую цену договора, увеличенную в соответствии с «шагом аукциона»;</w:t>
      </w:r>
    </w:p>
    <w:p w:rsidR="00C36D84" w:rsidRPr="00450D85" w:rsidRDefault="00C36D84" w:rsidP="00C36D84">
      <w:pPr>
        <w:ind w:firstLine="708"/>
        <w:jc w:val="both"/>
      </w:pPr>
      <w:r w:rsidRPr="00450D85">
        <w:t>5)аукцион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36D84" w:rsidRPr="00450D85" w:rsidRDefault="00C36D84" w:rsidP="00C36D84">
      <w:pPr>
        <w:ind w:firstLine="708"/>
        <w:jc w:val="both"/>
      </w:pPr>
      <w:r w:rsidRPr="00450D85">
        <w:t>Победителем аукциона признается участник аукциона, предложивший наибольшую цену за земельный участок.</w:t>
      </w:r>
    </w:p>
    <w:p w:rsidR="00C36D84" w:rsidRPr="00450D85" w:rsidRDefault="00C36D84" w:rsidP="00C36D84">
      <w:pPr>
        <w:jc w:val="both"/>
        <w:rPr>
          <w:b/>
        </w:rPr>
      </w:pPr>
      <w:r w:rsidRPr="00450D85">
        <w:tab/>
      </w:r>
      <w:r w:rsidRPr="00450D85">
        <w:rPr>
          <w:b/>
        </w:rPr>
        <w:t xml:space="preserve">Подведение итогов аукциона осуществляется в день его проведения </w:t>
      </w:r>
      <w:r>
        <w:rPr>
          <w:b/>
        </w:rPr>
        <w:t>10.00ч. 27.11.2020</w:t>
      </w:r>
      <w:r w:rsidRPr="00B2602E">
        <w:rPr>
          <w:b/>
        </w:rPr>
        <w:t xml:space="preserve"> года</w:t>
      </w:r>
      <w:r w:rsidRPr="00450D85">
        <w:rPr>
          <w:b/>
        </w:rPr>
        <w:t xml:space="preserve"> по адресу: </w:t>
      </w:r>
      <w:r w:rsidRPr="007509AE">
        <w:rPr>
          <w:b/>
        </w:rPr>
        <w:t>Республика Алтай, Кош-Агачский район, с. Кош-Агач, ул</w:t>
      </w:r>
      <w:proofErr w:type="gramStart"/>
      <w:r w:rsidRPr="007509AE">
        <w:rPr>
          <w:b/>
        </w:rPr>
        <w:t>.П</w:t>
      </w:r>
      <w:proofErr w:type="gramEnd"/>
      <w:r w:rsidRPr="007509AE">
        <w:rPr>
          <w:b/>
        </w:rPr>
        <w:t>ограничная, д.13</w:t>
      </w:r>
      <w:r w:rsidRPr="00450D85">
        <w:rPr>
          <w:b/>
        </w:rPr>
        <w:t xml:space="preserve">, </w:t>
      </w:r>
      <w:proofErr w:type="spellStart"/>
      <w:r w:rsidRPr="00450D85">
        <w:rPr>
          <w:b/>
        </w:rPr>
        <w:t>каб</w:t>
      </w:r>
      <w:proofErr w:type="spellEnd"/>
      <w:r w:rsidRPr="00450D85">
        <w:rPr>
          <w:b/>
        </w:rPr>
        <w:t xml:space="preserve">. </w:t>
      </w:r>
      <w:r>
        <w:rPr>
          <w:b/>
        </w:rPr>
        <w:t>3</w:t>
      </w:r>
      <w:r w:rsidRPr="00450D85">
        <w:rPr>
          <w:b/>
        </w:rPr>
        <w:t>.</w:t>
      </w:r>
    </w:p>
    <w:p w:rsidR="00C36D84" w:rsidRPr="00450D85" w:rsidRDefault="00C36D84" w:rsidP="00C36D84">
      <w:pPr>
        <w:ind w:firstLine="708"/>
        <w:jc w:val="both"/>
      </w:pPr>
      <w:r w:rsidRPr="00450D85">
        <w:t>Результаты аукциона оформляются протоколом в день его проведения, который подписывается аукционной комиссией и победителем аукциона.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</w:t>
      </w:r>
    </w:p>
    <w:p w:rsidR="00C36D84" w:rsidRPr="00450D85" w:rsidRDefault="00C36D84" w:rsidP="00C36D84">
      <w:pPr>
        <w:ind w:firstLine="708"/>
        <w:jc w:val="both"/>
      </w:pPr>
      <w:r w:rsidRPr="00450D85">
        <w:t>В случае</w:t>
      </w:r>
      <w:proofErr w:type="gramStart"/>
      <w:r w:rsidRPr="00450D85">
        <w:t>,</w:t>
      </w:r>
      <w:proofErr w:type="gramEnd"/>
      <w:r w:rsidRPr="00450D8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предложения, которое предусматривало бы более высокую цену предмета аукциона, аукцион признается несостоявшимся. </w:t>
      </w:r>
    </w:p>
    <w:p w:rsidR="00C36D84" w:rsidRPr="00450D85" w:rsidRDefault="00C36D84" w:rsidP="00C36D84">
      <w:pPr>
        <w:ind w:firstLine="708"/>
        <w:jc w:val="both"/>
      </w:pPr>
      <w:r w:rsidRPr="00450D85">
        <w:t xml:space="preserve">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направляется три экземпляра подписанного </w:t>
      </w:r>
      <w:proofErr w:type="gramStart"/>
      <w:r w:rsidRPr="00450D85">
        <w:t>проекта договора аренды купли-продажи земельного участка</w:t>
      </w:r>
      <w:proofErr w:type="gramEnd"/>
      <w:r w:rsidRPr="00450D85">
        <w:t xml:space="preserve">. </w:t>
      </w:r>
      <w:proofErr w:type="gramStart"/>
      <w:r w:rsidRPr="00450D85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C36D84" w:rsidRPr="00450D85" w:rsidRDefault="00C36D84" w:rsidP="00C36D84">
      <w:pPr>
        <w:ind w:firstLine="708"/>
        <w:jc w:val="both"/>
      </w:pPr>
      <w:proofErr w:type="gramStart"/>
      <w:r w:rsidRPr="00450D85">
        <w:t xml:space="preserve">Если договор купли-продажи земельного участка (приложение №2) в течение тридцати дней со дня направления победителю аукциона проекта указанного договора не был им подписан и не представлен в отдел администрации </w:t>
      </w:r>
      <w:r>
        <w:t>Кош-Агачского сельского поселения</w:t>
      </w:r>
      <w:r w:rsidRPr="00450D85">
        <w:t xml:space="preserve">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  <w:r w:rsidRPr="00450D85">
        <w:t xml:space="preserve"> В случае</w:t>
      </w:r>
      <w:proofErr w:type="gramStart"/>
      <w:r w:rsidRPr="00450D85">
        <w:t>,</w:t>
      </w:r>
      <w:proofErr w:type="gramEnd"/>
      <w:r w:rsidRPr="00450D85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не представил в отдел </w:t>
      </w:r>
      <w:r>
        <w:t xml:space="preserve"> </w:t>
      </w:r>
      <w:r w:rsidRPr="00450D85">
        <w:t xml:space="preserve"> администрации </w:t>
      </w:r>
      <w:r>
        <w:t xml:space="preserve">Кош-Агачского сельского поселения </w:t>
      </w:r>
      <w:r w:rsidRPr="00450D85">
        <w:t xml:space="preserve">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 Сведения о победителе аукциона, </w:t>
      </w:r>
      <w:proofErr w:type="gramStart"/>
      <w:r w:rsidRPr="00450D85">
        <w:t>уклонившимся</w:t>
      </w:r>
      <w:proofErr w:type="gramEnd"/>
      <w:r w:rsidRPr="00450D85">
        <w:t xml:space="preserve"> от заключения договора купли-продажи земельного участка, и об иных лицах, которые уклонились от заключения договора, включаются в реестр недобросовестных участников аукциона.</w:t>
      </w:r>
    </w:p>
    <w:p w:rsidR="00C36D84" w:rsidRPr="00450D85" w:rsidRDefault="00C36D84" w:rsidP="00C36D84">
      <w:pPr>
        <w:ind w:firstLine="708"/>
        <w:jc w:val="both"/>
      </w:pPr>
      <w:r w:rsidRPr="00450D85">
        <w:lastRenderedPageBreak/>
        <w:t xml:space="preserve">Договор купли-продажи земельного участка подлежит заключению не ранее чем </w:t>
      </w:r>
      <w:proofErr w:type="gramStart"/>
      <w:r w:rsidRPr="00450D85"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450D85">
        <w:t xml:space="preserve"> «Интернет» для размещения информации о размещении торгов </w:t>
      </w:r>
      <w:r w:rsidRPr="00450D85">
        <w:rPr>
          <w:lang w:val="en-US"/>
        </w:rPr>
        <w:t>www</w:t>
      </w:r>
      <w:r w:rsidRPr="00450D85">
        <w:t>.</w:t>
      </w:r>
      <w:proofErr w:type="spellStart"/>
      <w:r w:rsidRPr="00450D85">
        <w:rPr>
          <w:lang w:val="en-US"/>
        </w:rPr>
        <w:t>torgi</w:t>
      </w:r>
      <w:proofErr w:type="spellEnd"/>
      <w:r w:rsidRPr="00450D85">
        <w:t>.</w:t>
      </w:r>
      <w:proofErr w:type="spellStart"/>
      <w:r w:rsidRPr="00450D85">
        <w:rPr>
          <w:lang w:val="en-US"/>
        </w:rPr>
        <w:t>gov</w:t>
      </w:r>
      <w:proofErr w:type="spellEnd"/>
      <w:r w:rsidRPr="00450D85">
        <w:t>.</w:t>
      </w:r>
      <w:proofErr w:type="spellStart"/>
      <w:r w:rsidRPr="00450D85">
        <w:rPr>
          <w:lang w:val="en-US"/>
        </w:rPr>
        <w:t>ru</w:t>
      </w:r>
      <w:proofErr w:type="spellEnd"/>
      <w:r w:rsidRPr="00450D85">
        <w:t>.</w:t>
      </w:r>
    </w:p>
    <w:p w:rsidR="00C36D84" w:rsidRPr="00450D85" w:rsidRDefault="00C36D84" w:rsidP="00C36D84">
      <w:pPr>
        <w:ind w:firstLine="708"/>
        <w:jc w:val="both"/>
      </w:pPr>
      <w:r w:rsidRPr="00450D85">
        <w:rPr>
          <w:b/>
        </w:rPr>
        <w:t>Предмет аукцион</w:t>
      </w:r>
      <w:proofErr w:type="gramStart"/>
      <w:r w:rsidRPr="00450D85">
        <w:rPr>
          <w:b/>
        </w:rPr>
        <w:t>а-</w:t>
      </w:r>
      <w:proofErr w:type="gramEnd"/>
      <w:r>
        <w:rPr>
          <w:b/>
        </w:rPr>
        <w:t xml:space="preserve"> </w:t>
      </w:r>
      <w:r w:rsidRPr="00450D85">
        <w:t>земельный участок:</w:t>
      </w:r>
    </w:p>
    <w:p w:rsidR="00C36D84" w:rsidRPr="00FC5E18" w:rsidRDefault="00C36D84" w:rsidP="00C36D84">
      <w:pPr>
        <w:suppressAutoHyphens/>
        <w:ind w:firstLine="708"/>
        <w:jc w:val="both"/>
      </w:pPr>
      <w:r w:rsidRPr="00FC5E18">
        <w:t>лот №1-земельный участок</w:t>
      </w:r>
      <w:r>
        <w:t xml:space="preserve"> муниципальной собственности</w:t>
      </w:r>
      <w:r w:rsidRPr="00FC5E18">
        <w:t xml:space="preserve">, расположенный по адресу: </w:t>
      </w:r>
      <w:r w:rsidRPr="007509AE">
        <w:t>Республика Алтай, Кош-А</w:t>
      </w:r>
      <w:r>
        <w:t xml:space="preserve">гачский район, с. Кош-Агач, ул. Придорожная, 17 </w:t>
      </w:r>
      <w:r w:rsidRPr="00FC5E18">
        <w:t xml:space="preserve">площадью </w:t>
      </w:r>
      <w:r>
        <w:t>1252</w:t>
      </w:r>
      <w:r w:rsidRPr="00FC5E18">
        <w:t>кв</w:t>
      </w:r>
      <w:proofErr w:type="gramStart"/>
      <w:r w:rsidRPr="00FC5E18">
        <w:t>.м</w:t>
      </w:r>
      <w:proofErr w:type="gramEnd"/>
      <w:r w:rsidRPr="00FC5E18">
        <w:t xml:space="preserve">, кадастровый номер </w:t>
      </w:r>
      <w:r w:rsidRPr="007509AE">
        <w:t>04:10:</w:t>
      </w:r>
      <w:r>
        <w:t xml:space="preserve">030201:972 </w:t>
      </w:r>
      <w:r w:rsidRPr="00FC5E18">
        <w:t xml:space="preserve"> разрешенное использование: </w:t>
      </w:r>
      <w:r>
        <w:t xml:space="preserve"> </w:t>
      </w:r>
      <w:r w:rsidRPr="007509AE">
        <w:t xml:space="preserve"> жил</w:t>
      </w:r>
      <w:r>
        <w:t>ая</w:t>
      </w:r>
      <w:r w:rsidRPr="007509AE">
        <w:t xml:space="preserve"> застройк</w:t>
      </w:r>
      <w:r>
        <w:t>а</w:t>
      </w:r>
      <w:r w:rsidRPr="00FC5E18">
        <w:t>, категория земель: земли населенных пунктов;</w:t>
      </w:r>
    </w:p>
    <w:p w:rsidR="00C36D84" w:rsidRDefault="00C36D84" w:rsidP="00C36D84">
      <w:pPr>
        <w:ind w:firstLine="708"/>
        <w:jc w:val="both"/>
      </w:pPr>
      <w:r w:rsidRPr="009E68BC">
        <w:rPr>
          <w:b/>
        </w:rPr>
        <w:t>Земельный участок по лоту №</w:t>
      </w:r>
      <w:r>
        <w:rPr>
          <w:b/>
        </w:rPr>
        <w:t>1</w:t>
      </w:r>
      <w:r w:rsidRPr="009E68BC">
        <w:rPr>
          <w:b/>
        </w:rPr>
        <w:t xml:space="preserve"> расположен в </w:t>
      </w:r>
      <w:r>
        <w:rPr>
          <w:b/>
        </w:rPr>
        <w:t>зоне жилой застройки</w:t>
      </w:r>
      <w:r w:rsidRPr="00FC5E18">
        <w:rPr>
          <w:b/>
        </w:rPr>
        <w:t>.</w:t>
      </w:r>
      <w:r>
        <w:t xml:space="preserve"> </w:t>
      </w:r>
    </w:p>
    <w:p w:rsidR="00C36D84" w:rsidRDefault="00C36D84" w:rsidP="00C36D84">
      <w:pPr>
        <w:ind w:firstLine="708"/>
        <w:jc w:val="both"/>
      </w:pPr>
    </w:p>
    <w:p w:rsidR="00C36D84" w:rsidRPr="00714F6C" w:rsidRDefault="00C36D84" w:rsidP="00C36D84">
      <w:pPr>
        <w:ind w:firstLine="708"/>
        <w:jc w:val="both"/>
        <w:rPr>
          <w:b/>
        </w:rPr>
      </w:pPr>
      <w:r w:rsidRPr="00943546">
        <w:rPr>
          <w:b/>
        </w:rPr>
        <w:t>Максимально и (или) минимально допустимые параметры разрешенного строительства объекта капитального с</w:t>
      </w:r>
      <w:r>
        <w:rPr>
          <w:b/>
        </w:rPr>
        <w:t>троительства по лоту №1</w:t>
      </w:r>
      <w:r w:rsidRPr="0094354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832"/>
      </w:tblGrid>
      <w:tr w:rsidR="00C36D84" w:rsidTr="0037360E">
        <w:tc>
          <w:tcPr>
            <w:tcW w:w="5408" w:type="dxa"/>
            <w:shd w:val="clear" w:color="auto" w:fill="auto"/>
          </w:tcPr>
          <w:p w:rsidR="00C36D84" w:rsidRDefault="00C36D84" w:rsidP="0037360E">
            <w:pPr>
              <w:jc w:val="both"/>
            </w:pPr>
            <w:r w:rsidRPr="007C5B1E">
              <w:rPr>
                <w:sz w:val="20"/>
                <w:szCs w:val="20"/>
              </w:rPr>
              <w:t>Наименование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409" w:type="dxa"/>
            <w:shd w:val="clear" w:color="auto" w:fill="auto"/>
          </w:tcPr>
          <w:p w:rsidR="00C36D84" w:rsidRDefault="00C36D84" w:rsidP="0037360E">
            <w:pPr>
              <w:jc w:val="both"/>
            </w:pPr>
            <w:r w:rsidRPr="007C5B1E">
              <w:rPr>
                <w:sz w:val="20"/>
                <w:szCs w:val="20"/>
              </w:rPr>
              <w:t>Предельные параметры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36D84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Минимальная площадь земельных участков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proofErr w:type="gramStart"/>
            <w:r w:rsidRPr="007C5B1E">
              <w:rPr>
                <w:sz w:val="20"/>
                <w:szCs w:val="20"/>
              </w:rPr>
      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Правилами землепользования и застройки площади озелененных территорий, площади для размещения </w:t>
            </w:r>
            <w:proofErr w:type="spellStart"/>
            <w:r w:rsidRPr="007C5B1E">
              <w:rPr>
                <w:sz w:val="20"/>
                <w:szCs w:val="20"/>
              </w:rPr>
              <w:t>машино-мест</w:t>
            </w:r>
            <w:proofErr w:type="spellEnd"/>
            <w:r w:rsidRPr="007C5B1E">
              <w:rPr>
                <w:sz w:val="20"/>
                <w:szCs w:val="20"/>
              </w:rPr>
              <w:t>, проездов и иных, необходимых в соответствии с Правилами землепользования и застройки и техническими регламентами вспомогательных объектов, предназначенных для обслуживания и эксплуатации объекта капитального строительства.</w:t>
            </w:r>
            <w:proofErr w:type="gramEnd"/>
            <w:r w:rsidRPr="007C5B1E">
              <w:rPr>
                <w:sz w:val="20"/>
                <w:szCs w:val="20"/>
              </w:rPr>
              <w:t xml:space="preserve"> При назначении минимальной площади земельного участка следует учитывать требования «Нормативов градостроительной деятельности муниципального образования «</w:t>
            </w:r>
            <w:r>
              <w:t>Кош-Агачского сельского поселения»</w:t>
            </w:r>
          </w:p>
        </w:tc>
      </w:tr>
      <w:tr w:rsidR="00C36D84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зонах, кроме жилой зоны с кодовым обозначением Ж-1.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7C5B1E">
              <w:rPr>
                <w:sz w:val="20"/>
                <w:szCs w:val="20"/>
              </w:rPr>
              <w:lastRenderedPageBreak/>
              <w:t>стен зданий, строений, сооружений без окон: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-на расстоянии, обеспечивающем нормативную инсоляцию и освещенность на высоте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7C5B1E">
                <w:rPr>
                  <w:sz w:val="20"/>
                  <w:szCs w:val="20"/>
                </w:rPr>
                <w:t>6 метров</w:t>
              </w:r>
            </w:smartTag>
            <w:r w:rsidRPr="007C5B1E">
              <w:rPr>
                <w:sz w:val="20"/>
                <w:szCs w:val="20"/>
              </w:rPr>
              <w:t xml:space="preserve"> и более в любой точке, по границам сопряженных и отделенных территориями общего пользования земельных участков или по границам территорий, на которых земельные участки не сформированы;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-в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линиями,-</w:t>
            </w:r>
            <w:smartTag w:uri="urn:schemas-microsoft-com:office:smarttags" w:element="metricconverter">
              <w:smartTagPr>
                <w:attr w:name="ProductID" w:val="0 метров"/>
              </w:smartTagPr>
              <w:r w:rsidRPr="007C5B1E">
                <w:rPr>
                  <w:sz w:val="20"/>
                  <w:szCs w:val="20"/>
                </w:rPr>
                <w:t>0 метров</w:t>
              </w:r>
            </w:smartTag>
            <w:r w:rsidRPr="007C5B1E">
              <w:rPr>
                <w:sz w:val="20"/>
                <w:szCs w:val="20"/>
              </w:rPr>
              <w:t>.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Минимальные отступы от границ земельных участков стен зданий, строений, сооружений с окнами: на расстоянии, обеспечивающем нормативную инсоляцию и освещенность на высоте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7C5B1E">
                <w:rPr>
                  <w:sz w:val="20"/>
                  <w:szCs w:val="20"/>
                </w:rPr>
                <w:t>6 метров</w:t>
              </w:r>
            </w:smartTag>
            <w:r w:rsidRPr="007C5B1E">
              <w:rPr>
                <w:sz w:val="20"/>
                <w:szCs w:val="20"/>
              </w:rPr>
      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</w:t>
            </w:r>
            <w:proofErr w:type="gramStart"/>
            <w:r w:rsidRPr="007C5B1E">
              <w:rPr>
                <w:sz w:val="20"/>
                <w:szCs w:val="20"/>
              </w:rPr>
              <w:t xml:space="preserve"> ,</w:t>
            </w:r>
            <w:proofErr w:type="gramEnd"/>
            <w:r w:rsidRPr="007C5B1E">
              <w:rPr>
                <w:sz w:val="20"/>
                <w:szCs w:val="20"/>
              </w:rPr>
              <w:t xml:space="preserve"> или по границам территорий, на которых земельные участки не сформированы, но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C5B1E">
                <w:rPr>
                  <w:sz w:val="20"/>
                  <w:szCs w:val="20"/>
                </w:rPr>
                <w:t>10 метров</w:t>
              </w:r>
            </w:smartTag>
            <w:r w:rsidRPr="007C5B1E">
              <w:rPr>
                <w:sz w:val="20"/>
                <w:szCs w:val="20"/>
              </w:rPr>
              <w:t>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7C5B1E">
                <w:rPr>
                  <w:sz w:val="20"/>
                  <w:szCs w:val="20"/>
                </w:rPr>
                <w:t>3 метра</w:t>
              </w:r>
            </w:smartTag>
            <w:r w:rsidRPr="007C5B1E">
              <w:rPr>
                <w:sz w:val="20"/>
                <w:szCs w:val="20"/>
              </w:rPr>
              <w:t>.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вышеуказанных требований устанавливаются: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-для жилых зданий с квартирами в первых этажах и учреждений образования и воспитания, выходящих на магистрали районного и поселкового значения-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7C5B1E">
                <w:rPr>
                  <w:sz w:val="20"/>
                  <w:szCs w:val="20"/>
                </w:rPr>
                <w:t>6 метров</w:t>
              </w:r>
            </w:smartTag>
            <w:r w:rsidRPr="007C5B1E">
              <w:rPr>
                <w:sz w:val="20"/>
                <w:szCs w:val="20"/>
              </w:rPr>
              <w:t>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-для жилых зданий с квартирами на первых этажах и учреждений образования и воспитания, выходящих </w:t>
            </w:r>
            <w:r w:rsidRPr="007C5B1E">
              <w:rPr>
                <w:sz w:val="20"/>
                <w:szCs w:val="20"/>
              </w:rPr>
              <w:lastRenderedPageBreak/>
              <w:t xml:space="preserve">на прочие улицы и проезды общего пользования-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7C5B1E">
                <w:rPr>
                  <w:sz w:val="20"/>
                  <w:szCs w:val="20"/>
                </w:rPr>
                <w:t>3 метра</w:t>
              </w:r>
            </w:smartTag>
            <w:r w:rsidRPr="007C5B1E">
              <w:rPr>
                <w:sz w:val="20"/>
                <w:szCs w:val="20"/>
              </w:rPr>
              <w:t>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-для прочих зданий- </w:t>
            </w:r>
            <w:smartTag w:uri="urn:schemas-microsoft-com:office:smarttags" w:element="metricconverter">
              <w:smartTagPr>
                <w:attr w:name="ProductID" w:val="0 метров"/>
              </w:smartTagPr>
              <w:r w:rsidRPr="007C5B1E">
                <w:rPr>
                  <w:sz w:val="20"/>
                  <w:szCs w:val="20"/>
                </w:rPr>
                <w:t>0 метров</w:t>
              </w:r>
            </w:smartTag>
            <w:r w:rsidRPr="007C5B1E">
              <w:rPr>
                <w:sz w:val="20"/>
                <w:szCs w:val="20"/>
              </w:rPr>
              <w:t>.</w:t>
            </w:r>
          </w:p>
        </w:tc>
      </w:tr>
      <w:tr w:rsidR="00C36D84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lastRenderedPageBreak/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7C5B1E">
                <w:rPr>
                  <w:sz w:val="20"/>
                  <w:szCs w:val="20"/>
                </w:rPr>
                <w:t>20 м</w:t>
              </w:r>
            </w:smartTag>
          </w:p>
        </w:tc>
      </w:tr>
      <w:tr w:rsidR="00C36D84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Максимальная общая площадь объектов капитального строительства нежилого назначения на территории земельных участков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</w:t>
            </w:r>
          </w:p>
        </w:tc>
      </w:tr>
      <w:tr w:rsidR="00C36D84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Минимальная доля озелененной территории земельных участков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proofErr w:type="gramStart"/>
            <w:r w:rsidRPr="007C5B1E">
              <w:rPr>
                <w:sz w:val="20"/>
                <w:szCs w:val="20"/>
              </w:rPr>
              <w:t>К озелененной территории земельного участка относятся части участков, которые не застроены объектами капитального строительства, не заняты временными сооружениями, водоемами и акваториями, тротуарами или проездами с твердым покрытием и при этом покрыты зелеными насаждениями (древесной, кустарниковой и травянистой растительностью), доступными для всех пользователей объектов, расположенных на земельном участке.</w:t>
            </w:r>
            <w:proofErr w:type="gramEnd"/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Озелененная территория земельного участка может быть оборудована: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площадками для отдыха взрослых, детскими площадками;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открытыми спортивными площадками;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площадками для выгула собак;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грунтовыми пешеходными дорожками;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другими подобными объектами.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Площадь, занимаемая объектами, которыми может быть оборудована озелененная территория земельного участка, не должна превышать 30% площади озелененной территории.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Минимально допустимая площадь озелененной территории земельных участков для административных зданий и прочих - 15% территории земельного участка.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Требование к озеленению участков не относится к встроенным в жилые дома нежилым помещениям с </w:t>
            </w:r>
            <w:r w:rsidRPr="007C5B1E">
              <w:rPr>
                <w:sz w:val="20"/>
                <w:szCs w:val="20"/>
              </w:rPr>
              <w:lastRenderedPageBreak/>
              <w:t xml:space="preserve">общей площадью менее 200 квадратных метров. 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участка, выделяемым как земельные доли разных видов использования, пропорциональные общей площади зданий или помещений разного назначения.</w:t>
            </w:r>
          </w:p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 xml:space="preserve">Требования к размерам и озеленению санитарно-защитных зон следует принимать в соответствии с техническими регламентами, </w:t>
            </w:r>
            <w:proofErr w:type="spellStart"/>
            <w:r w:rsidRPr="007C5B1E">
              <w:rPr>
                <w:sz w:val="20"/>
                <w:szCs w:val="20"/>
              </w:rPr>
              <w:t>СанПиНами</w:t>
            </w:r>
            <w:proofErr w:type="spellEnd"/>
            <w:r w:rsidRPr="007C5B1E">
              <w:rPr>
                <w:sz w:val="20"/>
                <w:szCs w:val="20"/>
              </w:rPr>
              <w:t xml:space="preserve"> и иными действующими нормативными техническими документами, но не менее 50% территории земельного участка.</w:t>
            </w:r>
          </w:p>
        </w:tc>
      </w:tr>
      <w:tr w:rsidR="00C36D84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lastRenderedPageBreak/>
              <w:t>Максимальная высота ограждений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Максимальная высота ограждений земельных участков устанавливается для земельных участков жилой застройки</w:t>
            </w:r>
          </w:p>
        </w:tc>
      </w:tr>
      <w:tr w:rsidR="00C36D84" w:rsidTr="0037360E">
        <w:tc>
          <w:tcPr>
            <w:tcW w:w="10817" w:type="dxa"/>
            <w:gridSpan w:val="2"/>
            <w:shd w:val="clear" w:color="auto" w:fill="auto"/>
          </w:tcPr>
          <w:p w:rsidR="00C36D84" w:rsidRPr="007C5B1E" w:rsidRDefault="00C36D84" w:rsidP="0037360E">
            <w:pPr>
              <w:jc w:val="both"/>
              <w:rPr>
                <w:sz w:val="20"/>
                <w:szCs w:val="20"/>
              </w:rPr>
            </w:pPr>
            <w:r w:rsidRPr="007C5B1E">
              <w:rPr>
                <w:sz w:val="20"/>
                <w:szCs w:val="20"/>
              </w:rPr>
              <w:t>Параметры застройки уточняются проектом планировки территории</w:t>
            </w:r>
          </w:p>
        </w:tc>
      </w:tr>
    </w:tbl>
    <w:p w:rsidR="00C36D84" w:rsidRDefault="00C36D84" w:rsidP="00C36D84">
      <w:pPr>
        <w:ind w:firstLine="708"/>
        <w:jc w:val="both"/>
      </w:pPr>
    </w:p>
    <w:p w:rsidR="00C36D84" w:rsidRPr="00450D85" w:rsidRDefault="00C36D84" w:rsidP="00C36D84">
      <w:pPr>
        <w:ind w:firstLine="708"/>
        <w:jc w:val="both"/>
      </w:pPr>
      <w:r w:rsidRPr="00450D85">
        <w:t xml:space="preserve">Получить информацию о проведении аукциона и ознакомиться с аукционной документацией и проектом договора купли-продажи земельного участка можно в </w:t>
      </w:r>
      <w:r w:rsidRPr="00E43470">
        <w:t>Администраци</w:t>
      </w:r>
      <w:r>
        <w:t>и</w:t>
      </w:r>
      <w:r w:rsidRPr="00E43470">
        <w:t xml:space="preserve"> Муниципального образования «</w:t>
      </w:r>
      <w:r>
        <w:t xml:space="preserve">Кош-Агачское </w:t>
      </w:r>
      <w:proofErr w:type="gramStart"/>
      <w:r>
        <w:t>сельское</w:t>
      </w:r>
      <w:proofErr w:type="gramEnd"/>
      <w:r w:rsidRPr="00E43470">
        <w:t>»</w:t>
      </w:r>
      <w:r w:rsidRPr="00450D85">
        <w:t xml:space="preserve"> по адресу: </w:t>
      </w:r>
      <w:r w:rsidRPr="00E43470">
        <w:t>Республика Алтай, Кош-Агачский район, с. Кош-Агач, ул</w:t>
      </w:r>
      <w:proofErr w:type="gramStart"/>
      <w:r w:rsidRPr="00E43470">
        <w:t>.П</w:t>
      </w:r>
      <w:proofErr w:type="gramEnd"/>
      <w:r w:rsidRPr="00E43470">
        <w:t>ограничная, д.13</w:t>
      </w:r>
      <w:r w:rsidRPr="00450D85">
        <w:t>, каб.</w:t>
      </w:r>
      <w:r>
        <w:t>3</w:t>
      </w:r>
      <w:r w:rsidRPr="00450D85">
        <w:t>. Осмотр земельного участка будет проводиться в рабочие дни с</w:t>
      </w:r>
      <w:r>
        <w:t xml:space="preserve"> </w:t>
      </w:r>
      <w:r>
        <w:rPr>
          <w:b/>
        </w:rPr>
        <w:t>27.10.2020г.</w:t>
      </w:r>
      <w:r w:rsidRPr="00D81129">
        <w:rPr>
          <w:b/>
        </w:rPr>
        <w:t xml:space="preserve"> по </w:t>
      </w:r>
      <w:r>
        <w:rPr>
          <w:b/>
        </w:rPr>
        <w:t>23.11.2020г.</w:t>
      </w:r>
      <w:r w:rsidRPr="00B2602E">
        <w:t xml:space="preserve"> </w:t>
      </w:r>
      <w:r w:rsidRPr="00B2602E">
        <w:rPr>
          <w:b/>
        </w:rPr>
        <w:t>с 1</w:t>
      </w:r>
      <w:r>
        <w:rPr>
          <w:b/>
        </w:rPr>
        <w:t>3-30 ч.</w:t>
      </w:r>
      <w:r w:rsidRPr="00B2602E">
        <w:rPr>
          <w:b/>
        </w:rPr>
        <w:t xml:space="preserve"> до 1</w:t>
      </w:r>
      <w:r>
        <w:rPr>
          <w:b/>
        </w:rPr>
        <w:t>4-30 ч.</w:t>
      </w:r>
      <w:r w:rsidRPr="00B2602E">
        <w:rPr>
          <w:b/>
        </w:rPr>
        <w:t xml:space="preserve">, </w:t>
      </w:r>
      <w:r w:rsidRPr="00B2602E">
        <w:t>по</w:t>
      </w:r>
      <w:r w:rsidRPr="00450D85">
        <w:t xml:space="preserve"> мере обращений по предварительному согласованию с организатором аукциона. </w:t>
      </w:r>
    </w:p>
    <w:p w:rsidR="00C36D84" w:rsidRDefault="00C36D84" w:rsidP="00C36D84">
      <w:pPr>
        <w:jc w:val="both"/>
      </w:pPr>
      <w:r w:rsidRPr="00450D85">
        <w:tab/>
      </w:r>
      <w:r w:rsidRPr="00E341DA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4828"/>
      </w:tblGrid>
      <w:tr w:rsidR="00C36D84" w:rsidRPr="007C5B1E" w:rsidTr="0037360E">
        <w:tc>
          <w:tcPr>
            <w:tcW w:w="10817" w:type="dxa"/>
            <w:gridSpan w:val="2"/>
            <w:shd w:val="clear" w:color="auto" w:fill="auto"/>
          </w:tcPr>
          <w:p w:rsidR="00C36D84" w:rsidRPr="007C5B1E" w:rsidRDefault="00C36D84" w:rsidP="0037360E">
            <w:pPr>
              <w:tabs>
                <w:tab w:val="left" w:pos="4260"/>
              </w:tabs>
              <w:jc w:val="both"/>
              <w:rPr>
                <w:b/>
              </w:rPr>
            </w:pPr>
            <w:r w:rsidRPr="007C5B1E">
              <w:rPr>
                <w:b/>
              </w:rPr>
              <w:t>Электроснабжение</w:t>
            </w:r>
          </w:p>
          <w:p w:rsidR="00C36D84" w:rsidRPr="007C5B1E" w:rsidRDefault="00C36D84" w:rsidP="0037360E">
            <w:pPr>
              <w:jc w:val="both"/>
            </w:pPr>
            <w:r w:rsidRPr="007C5B1E">
              <w:t>по данным филиала ПАО "МРСК Сибири</w:t>
            </w:r>
            <w:proofErr w:type="gramStart"/>
            <w:r w:rsidRPr="007C5B1E">
              <w:t>"-</w:t>
            </w:r>
            <w:proofErr w:type="gramEnd"/>
            <w:r w:rsidRPr="007C5B1E">
              <w:t>"Горно-Алтайские электрические сети".</w:t>
            </w:r>
          </w:p>
        </w:tc>
      </w:tr>
      <w:tr w:rsidR="00C36D84" w:rsidRPr="007C5B1E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tabs>
                <w:tab w:val="left" w:pos="4260"/>
              </w:tabs>
              <w:jc w:val="both"/>
              <w:rPr>
                <w:b/>
              </w:rPr>
            </w:pPr>
            <w:r w:rsidRPr="007C5B1E">
              <w:t>по лоту №1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</w:pPr>
            <w:r w:rsidRPr="007C5B1E">
              <w:t>При условии ориентировочной потребности в электроэнергии- 8 кВт, в целях технологического присоединения по одному источнику электроснабжени</w:t>
            </w:r>
            <w:proofErr w:type="gramStart"/>
            <w:r w:rsidRPr="007C5B1E">
              <w:t>я-</w:t>
            </w:r>
            <w:proofErr w:type="gramEnd"/>
            <w:r w:rsidRPr="007C5B1E">
              <w:t xml:space="preserve"> подключение к сетям ПАО "МРСК Сибири"  возможно.</w:t>
            </w:r>
          </w:p>
          <w:p w:rsidR="00C36D84" w:rsidRPr="007C5B1E" w:rsidRDefault="00C36D84" w:rsidP="0037360E">
            <w:pPr>
              <w:jc w:val="both"/>
            </w:pPr>
            <w:r w:rsidRPr="007C5B1E">
              <w:t xml:space="preserve">Отпуск мощности для электроснабжения может быть осуществлен от ВЛ-0,4 кВ ТП №37-14-2 на основании договора технологического присоединения в соответствии с Правилами технологического присоединения </w:t>
            </w:r>
            <w:proofErr w:type="spellStart"/>
            <w:r w:rsidRPr="007C5B1E">
              <w:t>энергопринимающих</w:t>
            </w:r>
            <w:proofErr w:type="spellEnd"/>
            <w:r w:rsidRPr="007C5B1E">
              <w:t xml:space="preserve"> устройств потребителей </w:t>
            </w:r>
            <w:r w:rsidRPr="007C5B1E">
              <w:lastRenderedPageBreak/>
              <w:t xml:space="preserve">электрической энергии, объектов по производству электрической энергии, а также объектов </w:t>
            </w:r>
            <w:proofErr w:type="spellStart"/>
            <w:r w:rsidRPr="007C5B1E">
              <w:t>электросетевого</w:t>
            </w:r>
            <w:proofErr w:type="spellEnd"/>
            <w:r w:rsidRPr="007C5B1E">
              <w:t xml:space="preserve"> хозяйства, принадлежащих сетевым организациям и иным лицам, к электрическим сетям, утв. постановлением Правительства РФ от 27.12.2004г. №861 (дале</w:t>
            </w:r>
            <w:proofErr w:type="gramStart"/>
            <w:r w:rsidRPr="007C5B1E">
              <w:t>е-</w:t>
            </w:r>
            <w:proofErr w:type="gramEnd"/>
            <w:r w:rsidRPr="007C5B1E">
              <w:t xml:space="preserve"> Правила). Присоединение </w:t>
            </w:r>
            <w:proofErr w:type="spellStart"/>
            <w:r w:rsidRPr="007C5B1E">
              <w:t>энергопринимающих</w:t>
            </w:r>
            <w:proofErr w:type="spellEnd"/>
            <w:r w:rsidRPr="007C5B1E">
              <w:t xml:space="preserve"> устройств возможно выполнить по сети 0,4 кВ ТП №37-14-2 опора 1-06/1 по ул.</w:t>
            </w:r>
            <w:r>
              <w:t xml:space="preserve"> Придорожная </w:t>
            </w:r>
            <w:r w:rsidRPr="007C5B1E">
              <w:t xml:space="preserve"> с. Кош-Агач,  по согласованию с филиалом ПАО "МРСК Сибири</w:t>
            </w:r>
            <w:proofErr w:type="gramStart"/>
            <w:r w:rsidRPr="007C5B1E">
              <w:t>"-</w:t>
            </w:r>
            <w:proofErr w:type="gramEnd"/>
            <w:r w:rsidRPr="007C5B1E">
              <w:t>"Горно-Алтайские электрические сети".</w:t>
            </w:r>
          </w:p>
          <w:p w:rsidR="00C36D84" w:rsidRPr="007C5B1E" w:rsidRDefault="00C36D84" w:rsidP="0037360E">
            <w:pPr>
              <w:jc w:val="both"/>
            </w:pPr>
            <w:r w:rsidRPr="007C5B1E">
              <w:t xml:space="preserve">Сроки проектирования и поэтапного введения в эксплуатацию </w:t>
            </w:r>
            <w:proofErr w:type="spellStart"/>
            <w:r w:rsidRPr="007C5B1E">
              <w:t>энергопринимающих</w:t>
            </w:r>
            <w:proofErr w:type="spellEnd"/>
            <w:r w:rsidRPr="007C5B1E">
              <w:t xml:space="preserve"> устройств (в том числе по этапам и очередям) указываются заявителем в заявке на технологическое присоединение.</w:t>
            </w:r>
          </w:p>
          <w:p w:rsidR="00C36D84" w:rsidRPr="007C5B1E" w:rsidRDefault="00C36D84" w:rsidP="0037360E">
            <w:pPr>
              <w:jc w:val="both"/>
            </w:pPr>
            <w:r w:rsidRPr="007C5B1E">
              <w:t>Срок осуществления мероприятий по технологическому присоединению указывается в договоре технологического присоединения в соответствии с п.16 Правил.</w:t>
            </w:r>
          </w:p>
          <w:p w:rsidR="00C36D84" w:rsidRPr="007C5B1E" w:rsidRDefault="00C36D84" w:rsidP="0037360E">
            <w:pPr>
              <w:jc w:val="both"/>
            </w:pPr>
            <w:r w:rsidRPr="007C5B1E">
              <w:t>Срок действия технических условий не может составлять менее 2 лет и более 5 лет.</w:t>
            </w:r>
          </w:p>
          <w:p w:rsidR="00C36D84" w:rsidRPr="007C5B1E" w:rsidRDefault="00C36D84" w:rsidP="0037360E">
            <w:pPr>
              <w:jc w:val="both"/>
            </w:pPr>
            <w:r w:rsidRPr="007C5B1E">
              <w:t xml:space="preserve">Плата за технологическое присоединение </w:t>
            </w:r>
            <w:proofErr w:type="spellStart"/>
            <w:r w:rsidRPr="007C5B1E">
              <w:t>энергопринимающих</w:t>
            </w:r>
            <w:proofErr w:type="spellEnd"/>
            <w:r w:rsidRPr="007C5B1E">
              <w:t xml:space="preserve"> устройств к электрическим сетям ПАО "МРСК Сибири" устанавливается ПАО "МРСК Сибири".</w:t>
            </w:r>
          </w:p>
          <w:p w:rsidR="00C36D84" w:rsidRPr="007C5B1E" w:rsidRDefault="00C36D84" w:rsidP="0037360E">
            <w:pPr>
              <w:tabs>
                <w:tab w:val="left" w:pos="4260"/>
              </w:tabs>
              <w:jc w:val="both"/>
            </w:pPr>
            <w:r w:rsidRPr="007C5B1E">
              <w:t>Условия присоединения могут быть изменены на момент подачи заявки на технологическое присоединение в зависимости от технической возможности.</w:t>
            </w:r>
          </w:p>
        </w:tc>
      </w:tr>
      <w:tr w:rsidR="00C36D84" w:rsidRPr="007C5B1E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tabs>
                <w:tab w:val="left" w:pos="4260"/>
              </w:tabs>
              <w:jc w:val="both"/>
              <w:rPr>
                <w:b/>
              </w:rPr>
            </w:pPr>
            <w:r w:rsidRPr="007C5B1E">
              <w:rPr>
                <w:b/>
              </w:rPr>
              <w:lastRenderedPageBreak/>
              <w:t>Водоснабжение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</w:pPr>
          </w:p>
        </w:tc>
      </w:tr>
      <w:tr w:rsidR="00C36D84" w:rsidRPr="007C5B1E" w:rsidTr="0037360E">
        <w:tc>
          <w:tcPr>
            <w:tcW w:w="5408" w:type="dxa"/>
            <w:shd w:val="clear" w:color="auto" w:fill="auto"/>
          </w:tcPr>
          <w:p w:rsidR="00C36D84" w:rsidRPr="007C5B1E" w:rsidRDefault="00C36D84" w:rsidP="0037360E">
            <w:pPr>
              <w:tabs>
                <w:tab w:val="left" w:pos="4260"/>
              </w:tabs>
              <w:jc w:val="both"/>
            </w:pPr>
            <w:r w:rsidRPr="007C5B1E">
              <w:t>по лоту №1</w:t>
            </w:r>
          </w:p>
        </w:tc>
        <w:tc>
          <w:tcPr>
            <w:tcW w:w="5409" w:type="dxa"/>
            <w:shd w:val="clear" w:color="auto" w:fill="auto"/>
          </w:tcPr>
          <w:p w:rsidR="00C36D84" w:rsidRPr="007C5B1E" w:rsidRDefault="00C36D84" w:rsidP="0037360E">
            <w:pPr>
              <w:jc w:val="both"/>
            </w:pPr>
            <w:r w:rsidRPr="007C5B1E">
              <w:t>Водопроводные сети отсутствуют</w:t>
            </w:r>
          </w:p>
        </w:tc>
      </w:tr>
    </w:tbl>
    <w:p w:rsidR="00C36D84" w:rsidRPr="00450D85" w:rsidRDefault="00C36D84" w:rsidP="00C36D84">
      <w:pPr>
        <w:jc w:val="both"/>
      </w:pPr>
    </w:p>
    <w:p w:rsidR="00C36D84" w:rsidRPr="00450D85" w:rsidRDefault="00C36D84" w:rsidP="00C36D84">
      <w:pPr>
        <w:jc w:val="both"/>
        <w:rPr>
          <w:b/>
        </w:rPr>
      </w:pPr>
      <w:r w:rsidRPr="00450D85">
        <w:tab/>
      </w:r>
      <w:r w:rsidRPr="00450D85">
        <w:rPr>
          <w:b/>
        </w:rPr>
        <w:t>Начальная цена предмета аукциона:</w:t>
      </w:r>
    </w:p>
    <w:p w:rsidR="00C36D84" w:rsidRPr="003850C3" w:rsidRDefault="00C36D84" w:rsidP="00C36D84">
      <w:pPr>
        <w:suppressAutoHyphens/>
        <w:jc w:val="both"/>
      </w:pPr>
      <w:r w:rsidRPr="003850C3">
        <w:t>по лоту №1-</w:t>
      </w:r>
      <w:r>
        <w:rPr>
          <w:b/>
        </w:rPr>
        <w:t>54000</w:t>
      </w:r>
      <w:r w:rsidRPr="003850C3">
        <w:rPr>
          <w:b/>
        </w:rPr>
        <w:t xml:space="preserve">,00 рублей </w:t>
      </w:r>
      <w:r w:rsidRPr="003850C3">
        <w:t>(</w:t>
      </w:r>
      <w:r>
        <w:t xml:space="preserve">пятьдесят четыре тысяч рублей </w:t>
      </w:r>
      <w:r w:rsidRPr="003850C3">
        <w:t>00 копеек);</w:t>
      </w:r>
    </w:p>
    <w:p w:rsidR="00C36D84" w:rsidRPr="003850C3" w:rsidRDefault="00C36D84" w:rsidP="00C36D84">
      <w:pPr>
        <w:suppressAutoHyphens/>
        <w:jc w:val="both"/>
      </w:pPr>
      <w:r w:rsidRPr="003850C3">
        <w:t xml:space="preserve">Начальная цена по лоту №1 определена в соответствии с отчетом </w:t>
      </w:r>
      <w:r w:rsidRPr="00D81129">
        <w:t xml:space="preserve"> </w:t>
      </w:r>
      <w:r w:rsidRPr="003850C3">
        <w:t xml:space="preserve"> от </w:t>
      </w:r>
      <w:r>
        <w:t>30.04.2020г.</w:t>
      </w:r>
      <w:r w:rsidRPr="003850C3">
        <w:t xml:space="preserve">, подготовленного оценочной компанией </w:t>
      </w:r>
      <w:r>
        <w:t>СПАО  «</w:t>
      </w:r>
      <w:proofErr w:type="spellStart"/>
      <w:r>
        <w:t>Ингосстрах</w:t>
      </w:r>
      <w:proofErr w:type="spellEnd"/>
      <w:r w:rsidRPr="003850C3">
        <w:t>».</w:t>
      </w:r>
    </w:p>
    <w:p w:rsidR="00C36D84" w:rsidRPr="00450D85" w:rsidRDefault="00C36D84" w:rsidP="00C36D84">
      <w:pPr>
        <w:jc w:val="both"/>
      </w:pPr>
      <w:r w:rsidRPr="00450D85">
        <w:tab/>
      </w:r>
      <w:r w:rsidRPr="00450D85">
        <w:rPr>
          <w:b/>
        </w:rPr>
        <w:t xml:space="preserve">Шаг аукциона: </w:t>
      </w:r>
      <w:r>
        <w:t xml:space="preserve">3% </w:t>
      </w:r>
      <w:r w:rsidRPr="00450D85">
        <w:t>начальной цены предмета аукциона:</w:t>
      </w:r>
    </w:p>
    <w:p w:rsidR="00C36D84" w:rsidRPr="003850C3" w:rsidRDefault="00C36D84" w:rsidP="00C36D84">
      <w:pPr>
        <w:suppressAutoHyphens/>
        <w:jc w:val="both"/>
      </w:pPr>
      <w:r w:rsidRPr="003850C3">
        <w:lastRenderedPageBreak/>
        <w:t>по лоту №1-</w:t>
      </w:r>
      <w:r>
        <w:rPr>
          <w:b/>
        </w:rPr>
        <w:t>1620</w:t>
      </w:r>
      <w:r w:rsidRPr="003850C3">
        <w:rPr>
          <w:b/>
        </w:rPr>
        <w:t>,00</w:t>
      </w:r>
      <w:r w:rsidRPr="003850C3">
        <w:t xml:space="preserve"> </w:t>
      </w:r>
      <w:r w:rsidRPr="003850C3">
        <w:rPr>
          <w:b/>
        </w:rPr>
        <w:t>рублей</w:t>
      </w:r>
      <w:r w:rsidRPr="003850C3">
        <w:t xml:space="preserve"> (</w:t>
      </w:r>
      <w:r>
        <w:t>одна тысяча шестьсот двадцать рублей</w:t>
      </w:r>
      <w:r w:rsidRPr="003850C3">
        <w:t xml:space="preserve"> 00 копеек);</w:t>
      </w:r>
    </w:p>
    <w:p w:rsidR="00C36D84" w:rsidRPr="00450D85" w:rsidRDefault="00C36D84" w:rsidP="00C36D84">
      <w:pPr>
        <w:jc w:val="both"/>
      </w:pPr>
      <w:r w:rsidRPr="00450D85">
        <w:tab/>
      </w:r>
      <w:r w:rsidRPr="00450D85">
        <w:rPr>
          <w:b/>
        </w:rPr>
        <w:t xml:space="preserve">Форма заявки на участие в аукционе, порядок приема, место приема, дата и время начала и окончания приема заявок на участие в аукционе: </w:t>
      </w:r>
    </w:p>
    <w:p w:rsidR="00C36D84" w:rsidRPr="00450D85" w:rsidRDefault="00C36D84" w:rsidP="00C36D84">
      <w:pPr>
        <w:jc w:val="both"/>
      </w:pPr>
      <w:r w:rsidRPr="00450D85">
        <w:t>Для участия в аукционе заявители представляют следующие документы:</w:t>
      </w:r>
    </w:p>
    <w:p w:rsidR="00C36D84" w:rsidRPr="00450D85" w:rsidRDefault="00C36D84" w:rsidP="00C36D84">
      <w:pPr>
        <w:jc w:val="both"/>
      </w:pPr>
      <w:r w:rsidRPr="00450D85">
        <w:t>1)заявка на участие в аукционе (форма заявки указана в приложении №1) с указанием банковских реквизитов счета для возврата задатка;</w:t>
      </w:r>
    </w:p>
    <w:p w:rsidR="00C36D84" w:rsidRPr="00450D85" w:rsidRDefault="00C36D84" w:rsidP="00C36D84">
      <w:pPr>
        <w:jc w:val="both"/>
      </w:pPr>
      <w:r w:rsidRPr="00450D85">
        <w:t>2)копии документов, удостоверяющих личность заявителя (для граждан);</w:t>
      </w:r>
    </w:p>
    <w:p w:rsidR="00C36D84" w:rsidRPr="00450D85" w:rsidRDefault="00C36D84" w:rsidP="00C36D84">
      <w:pPr>
        <w:jc w:val="both"/>
      </w:pPr>
      <w:r w:rsidRPr="00450D85"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6D84" w:rsidRPr="00450D85" w:rsidRDefault="00C36D84" w:rsidP="00C36D84">
      <w:pPr>
        <w:jc w:val="both"/>
      </w:pPr>
      <w:r w:rsidRPr="00450D85">
        <w:t>4)документы, подтверждающие внесение задатка.</w:t>
      </w:r>
    </w:p>
    <w:p w:rsidR="00C36D84" w:rsidRPr="00450D85" w:rsidRDefault="00C36D84" w:rsidP="00C36D84">
      <w:pPr>
        <w:ind w:firstLine="708"/>
        <w:jc w:val="both"/>
        <w:rPr>
          <w:highlight w:val="yellow"/>
        </w:rPr>
      </w:pPr>
      <w:r w:rsidRPr="00450D85">
        <w:t xml:space="preserve">Заявки принимаются </w:t>
      </w:r>
      <w:r w:rsidRPr="00F362A6">
        <w:rPr>
          <w:b/>
        </w:rPr>
        <w:t xml:space="preserve">с </w:t>
      </w:r>
      <w:r>
        <w:rPr>
          <w:b/>
        </w:rPr>
        <w:t>27.10.2020г. по23.11.2020г.</w:t>
      </w:r>
      <w:r w:rsidRPr="00F362A6">
        <w:rPr>
          <w:b/>
        </w:rPr>
        <w:t xml:space="preserve"> </w:t>
      </w:r>
      <w:r w:rsidRPr="00450D85">
        <w:t>с 8</w:t>
      </w:r>
      <w:r>
        <w:t>-30 ч. до 11-30 ч. и с 13-30 ч. до 15-00 ч.</w:t>
      </w:r>
      <w:r w:rsidRPr="00450D85">
        <w:t xml:space="preserve"> </w:t>
      </w:r>
      <w:r w:rsidRPr="0076611B">
        <w:t xml:space="preserve">(в соответствии с Федеральным законом от 03.06.2011г. №107-ФЗ «Об исчислении времени» </w:t>
      </w:r>
      <w:r>
        <w:t>Республика Алтай</w:t>
      </w:r>
      <w:r w:rsidRPr="0076611B">
        <w:t xml:space="preserve"> относится к </w:t>
      </w:r>
      <w:r>
        <w:t>6</w:t>
      </w:r>
      <w:r w:rsidRPr="0076611B">
        <w:t>-й часовой зоне)</w:t>
      </w:r>
      <w:r>
        <w:t xml:space="preserve"> </w:t>
      </w:r>
      <w:r w:rsidRPr="00450D85">
        <w:t xml:space="preserve">по адресу: </w:t>
      </w:r>
      <w:r w:rsidRPr="005B72C2">
        <w:t>Республика Алтай, Кош-Агачский район, с. Кош-Аг</w:t>
      </w:r>
      <w:r>
        <w:t>ач, ул</w:t>
      </w:r>
      <w:proofErr w:type="gramStart"/>
      <w:r>
        <w:t>.П</w:t>
      </w:r>
      <w:proofErr w:type="gramEnd"/>
      <w:r>
        <w:t>ограничная, д.13, каб.3</w:t>
      </w:r>
      <w:r w:rsidRPr="00450D85">
        <w:t>.</w:t>
      </w:r>
    </w:p>
    <w:p w:rsidR="00C36D84" w:rsidRPr="00450D85" w:rsidRDefault="00C36D84" w:rsidP="00C36D84">
      <w:pPr>
        <w:ind w:firstLine="708"/>
        <w:jc w:val="both"/>
      </w:pPr>
      <w:r w:rsidRPr="00450D85"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Заявитель не допускается к участию в аукционе в следующих случаях:</w:t>
      </w:r>
    </w:p>
    <w:p w:rsidR="00C36D84" w:rsidRPr="00450D85" w:rsidRDefault="00C36D84" w:rsidP="00C36D84">
      <w:pPr>
        <w:ind w:firstLine="708"/>
        <w:jc w:val="both"/>
      </w:pPr>
      <w:r w:rsidRPr="00450D85">
        <w:t>1)непредставление необходимых для участия в аукционе документов или представление недостоверных сведений;</w:t>
      </w:r>
    </w:p>
    <w:p w:rsidR="00C36D84" w:rsidRPr="00450D85" w:rsidRDefault="00C36D84" w:rsidP="00C36D84">
      <w:pPr>
        <w:ind w:firstLine="708"/>
        <w:jc w:val="both"/>
      </w:pPr>
      <w:r w:rsidRPr="00450D85">
        <w:t>2)не поступление задатка на дату рассмотрения заявок на участие в аукционе;</w:t>
      </w:r>
    </w:p>
    <w:p w:rsidR="00C36D84" w:rsidRPr="00450D85" w:rsidRDefault="00C36D84" w:rsidP="00C36D84">
      <w:pPr>
        <w:ind w:firstLine="708"/>
        <w:jc w:val="both"/>
      </w:pPr>
      <w:r w:rsidRPr="00450D85"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C36D84" w:rsidRPr="00450D85" w:rsidRDefault="00C36D84" w:rsidP="00C36D84">
      <w:pPr>
        <w:ind w:firstLine="708"/>
        <w:jc w:val="both"/>
      </w:pPr>
      <w:r w:rsidRPr="00450D85">
        <w:t>4)наличие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 лицом, в реестре недобросовестных участников аукциона.</w:t>
      </w:r>
    </w:p>
    <w:p w:rsidR="00C36D84" w:rsidRPr="00450D85" w:rsidRDefault="00C36D84" w:rsidP="00C36D84">
      <w:pPr>
        <w:ind w:firstLine="567"/>
        <w:jc w:val="both"/>
      </w:pPr>
      <w:r w:rsidRPr="00450D85">
        <w:t xml:space="preserve">Решение о признании заявителей участниками аукциона оформляется протоколом </w:t>
      </w:r>
      <w:r>
        <w:rPr>
          <w:b/>
        </w:rPr>
        <w:t>27.11.2020</w:t>
      </w:r>
      <w:r w:rsidRPr="00F362A6">
        <w:rPr>
          <w:b/>
        </w:rPr>
        <w:t xml:space="preserve"> года.</w:t>
      </w:r>
    </w:p>
    <w:p w:rsidR="00C36D84" w:rsidRPr="00450D85" w:rsidRDefault="00C36D84" w:rsidP="00C36D84">
      <w:pPr>
        <w:ind w:firstLine="567"/>
        <w:jc w:val="both"/>
      </w:pPr>
      <w:r w:rsidRPr="00450D85">
        <w:rPr>
          <w:b/>
        </w:rPr>
        <w:lastRenderedPageBreak/>
        <w:t xml:space="preserve">Размер задатка, порядок его внесения участниками аукциона и возврата им задатка, банковских </w:t>
      </w:r>
      <w:proofErr w:type="gramStart"/>
      <w:r w:rsidRPr="00450D85">
        <w:rPr>
          <w:b/>
        </w:rPr>
        <w:t>реквизитах</w:t>
      </w:r>
      <w:proofErr w:type="gramEnd"/>
      <w:r w:rsidRPr="00450D85">
        <w:rPr>
          <w:b/>
        </w:rPr>
        <w:t xml:space="preserve"> счета для перечисления задатка: </w:t>
      </w:r>
      <w:r w:rsidRPr="00450D85">
        <w:t xml:space="preserve">задаток </w:t>
      </w:r>
      <w:r w:rsidRPr="00450D85">
        <w:rPr>
          <w:b/>
        </w:rPr>
        <w:t>в размере 20%</w:t>
      </w:r>
      <w:r w:rsidRPr="00450D85">
        <w:t xml:space="preserve"> начальной цены предмета аукциона:</w:t>
      </w:r>
    </w:p>
    <w:p w:rsidR="00C36D84" w:rsidRPr="003850C3" w:rsidRDefault="00C36D84" w:rsidP="00C36D84">
      <w:pPr>
        <w:suppressAutoHyphens/>
        <w:jc w:val="both"/>
      </w:pPr>
      <w:r w:rsidRPr="003850C3">
        <w:t>по лоту №1-</w:t>
      </w:r>
      <w:r>
        <w:rPr>
          <w:b/>
        </w:rPr>
        <w:t>10800,00</w:t>
      </w:r>
      <w:r w:rsidRPr="003850C3">
        <w:rPr>
          <w:b/>
        </w:rPr>
        <w:t xml:space="preserve"> рублей</w:t>
      </w:r>
      <w:r w:rsidRPr="003850C3">
        <w:t xml:space="preserve"> (</w:t>
      </w:r>
      <w:r>
        <w:t>десять тысяч восемьсот рублей</w:t>
      </w:r>
      <w:r w:rsidRPr="003850C3">
        <w:t xml:space="preserve"> 00 копеек);</w:t>
      </w:r>
    </w:p>
    <w:p w:rsidR="00C36D84" w:rsidRPr="00450D85" w:rsidRDefault="00C36D84" w:rsidP="00C36D84">
      <w:pPr>
        <w:jc w:val="both"/>
      </w:pPr>
      <w:r>
        <w:t xml:space="preserve"> </w:t>
      </w:r>
      <w:r w:rsidRPr="00F362A6">
        <w:rPr>
          <w:b/>
        </w:rPr>
        <w:t xml:space="preserve"> </w:t>
      </w:r>
      <w:r>
        <w:t>ИНН 0401000833, КПП 040401001, ГРКЦ НБ РЕСП</w:t>
      </w:r>
      <w:proofErr w:type="gramStart"/>
      <w:r>
        <w:t>.А</w:t>
      </w:r>
      <w:proofErr w:type="gramEnd"/>
      <w:r>
        <w:t xml:space="preserve">ЛТАЙ БАНКА РОССИИ, БИК 048405001, </w:t>
      </w:r>
      <w:proofErr w:type="spellStart"/>
      <w:r>
        <w:t>р</w:t>
      </w:r>
      <w:proofErr w:type="spellEnd"/>
      <w:r>
        <w:t xml:space="preserve">/с 40302810200003000048 Получатель: УФК по Республике Алтай (Администрация муниципального образования «Кош-Агачское сельское поселение») </w:t>
      </w:r>
      <w:r w:rsidRPr="005B72C2">
        <w:t xml:space="preserve">Наименование платежа: </w:t>
      </w:r>
      <w:r>
        <w:t>Задаток на право участия в аукционе</w:t>
      </w:r>
      <w:proofErr w:type="gramStart"/>
      <w:r w:rsidRPr="005B72C2">
        <w:t>.</w:t>
      </w:r>
      <w:r>
        <w:t>.</w:t>
      </w:r>
      <w:r w:rsidRPr="00450D85">
        <w:t xml:space="preserve"> </w:t>
      </w:r>
      <w:proofErr w:type="gramEnd"/>
      <w:r w:rsidRPr="00450D85">
        <w:t>Платежи производятся в рублях в безналичной форме.</w:t>
      </w:r>
    </w:p>
    <w:p w:rsidR="00C36D84" w:rsidRPr="00450D85" w:rsidRDefault="00C36D84" w:rsidP="00C36D84">
      <w:pPr>
        <w:ind w:firstLine="567"/>
        <w:jc w:val="both"/>
        <w:rPr>
          <w:color w:val="000000"/>
        </w:rPr>
      </w:pPr>
      <w:r w:rsidRPr="00450D85"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36D84" w:rsidRPr="00450D85" w:rsidRDefault="00C36D84" w:rsidP="00C36D84">
      <w:pPr>
        <w:autoSpaceDE w:val="0"/>
        <w:autoSpaceDN w:val="0"/>
        <w:adjustRightInd w:val="0"/>
        <w:ind w:firstLine="708"/>
        <w:jc w:val="both"/>
      </w:pPr>
      <w:r w:rsidRPr="00450D85">
        <w:t>Документом, подтверждающим поступление задатка на счет организатора торгов, является выписка со счета организатора аукциона.</w:t>
      </w:r>
    </w:p>
    <w:p w:rsidR="00C36D84" w:rsidRPr="00450D85" w:rsidRDefault="00C36D84" w:rsidP="00C36D84">
      <w:pPr>
        <w:autoSpaceDE w:val="0"/>
        <w:autoSpaceDN w:val="0"/>
        <w:adjustRightInd w:val="0"/>
        <w:ind w:firstLine="708"/>
        <w:jc w:val="both"/>
      </w:pPr>
      <w:r w:rsidRPr="00450D85">
        <w:t xml:space="preserve">Задаток, внесенный заявителем, не допущенным к участию в аукционе, возвращается заявителю в течение трех рабочих дней со дня оформления протокола приема заявок на участие в аукционе. </w:t>
      </w:r>
    </w:p>
    <w:p w:rsidR="00C36D84" w:rsidRPr="00450D85" w:rsidRDefault="00C36D84" w:rsidP="00C36D84">
      <w:pPr>
        <w:autoSpaceDE w:val="0"/>
        <w:autoSpaceDN w:val="0"/>
        <w:adjustRightInd w:val="0"/>
        <w:ind w:firstLine="708"/>
        <w:jc w:val="both"/>
      </w:pPr>
      <w:proofErr w:type="gramStart"/>
      <w:r w:rsidRPr="00450D85">
        <w:t>В течение трех рабочих дней со дня подписания протокола о результатах аукциона задатки возвращаются лицам, участвовавшим в аукционе, но не победившим в нем. Задаток, внесенный лицом, признанным победителем аукциона, задаток, внесенный иным лицом, с которым договор аренды земельного участка заключается  в соответствии с пунктом 13, 14, 20 статьи39.12 Земельного кодекса РФ, засчитываются в счет арендной платы за него.</w:t>
      </w:r>
      <w:proofErr w:type="gramEnd"/>
      <w:r w:rsidRPr="00450D85"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договора, не возвращаются.</w:t>
      </w:r>
    </w:p>
    <w:p w:rsidR="00C36D84" w:rsidRPr="008E4E7C" w:rsidRDefault="00C36D84" w:rsidP="00C36D84">
      <w:pPr>
        <w:jc w:val="both"/>
      </w:pPr>
    </w:p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DE21A1" w:rsidRDefault="00385A28"/>
    <w:p w:rsidR="00385A28" w:rsidRPr="00385A28" w:rsidRDefault="00385A28" w:rsidP="00385A28">
      <w:pPr>
        <w:tabs>
          <w:tab w:val="left" w:pos="1791"/>
        </w:tabs>
        <w:jc w:val="both"/>
        <w:rPr>
          <w:sz w:val="40"/>
          <w:szCs w:val="40"/>
        </w:rPr>
      </w:pPr>
    </w:p>
    <w:sectPr w:rsidR="00385A28" w:rsidRPr="00385A28" w:rsidSect="005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3429D"/>
    <w:rsid w:val="00385A28"/>
    <w:rsid w:val="004708B5"/>
    <w:rsid w:val="004D1456"/>
    <w:rsid w:val="00500A3F"/>
    <w:rsid w:val="005A1F8C"/>
    <w:rsid w:val="005B32F1"/>
    <w:rsid w:val="006457A2"/>
    <w:rsid w:val="00726BA7"/>
    <w:rsid w:val="00836BE8"/>
    <w:rsid w:val="00921499"/>
    <w:rsid w:val="00993BDF"/>
    <w:rsid w:val="00A24FDE"/>
    <w:rsid w:val="00B3429D"/>
    <w:rsid w:val="00C36D84"/>
    <w:rsid w:val="00DE21A1"/>
    <w:rsid w:val="00E33B50"/>
    <w:rsid w:val="00F0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2020-09-09T01:13:00Z</cp:lastPrinted>
  <dcterms:created xsi:type="dcterms:W3CDTF">2020-10-28T03:23:00Z</dcterms:created>
  <dcterms:modified xsi:type="dcterms:W3CDTF">2020-10-28T03:23:00Z</dcterms:modified>
</cp:coreProperties>
</file>